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B5" w:rsidRPr="003D6A8E" w:rsidRDefault="004B65B5" w:rsidP="003D6A8E">
      <w:pPr>
        <w:pStyle w:val="Nadpis2"/>
        <w:spacing w:before="0" w:after="120"/>
        <w:jc w:val="center"/>
        <w:rPr>
          <w:rFonts w:cstheme="minorHAnsi"/>
          <w:szCs w:val="22"/>
        </w:rPr>
      </w:pPr>
      <w:r w:rsidRPr="003D6A8E">
        <w:rPr>
          <w:rFonts w:cstheme="minorHAnsi"/>
          <w:szCs w:val="22"/>
        </w:rPr>
        <w:t>REKLAMAČNÍ ŘÁD</w:t>
      </w:r>
    </w:p>
    <w:p w:rsidR="004B65B5" w:rsidRPr="003D6A8E" w:rsidRDefault="004B65B5" w:rsidP="003D6A8E">
      <w:pPr>
        <w:spacing w:after="120"/>
        <w:jc w:val="center"/>
        <w:rPr>
          <w:rFonts w:cstheme="minorHAnsi"/>
        </w:rPr>
      </w:pPr>
      <w:r w:rsidRPr="003D6A8E">
        <w:rPr>
          <w:rFonts w:cstheme="minorHAnsi"/>
        </w:rPr>
        <w:t xml:space="preserve">pro kupní smlouvy uzavřené </w:t>
      </w:r>
      <w:r w:rsidR="008E7BBF" w:rsidRPr="003D6A8E">
        <w:rPr>
          <w:rFonts w:cstheme="minorHAnsi"/>
        </w:rPr>
        <w:t xml:space="preserve">mezi prodávajícím, </w:t>
      </w:r>
      <w:r w:rsidRPr="003D6A8E">
        <w:rPr>
          <w:rFonts w:cstheme="minorHAnsi"/>
        </w:rPr>
        <w:t xml:space="preserve">společností </w:t>
      </w:r>
      <w:r w:rsidR="003D6A8E">
        <w:rPr>
          <w:rFonts w:ascii="Calibri" w:hAnsi="Calibri" w:cs="Calibri"/>
          <w:b/>
        </w:rPr>
        <w:t>ZIOS PROFI, spol. s r. o.</w:t>
      </w:r>
      <w:r w:rsidR="003D6A8E">
        <w:rPr>
          <w:rFonts w:ascii="Calibri" w:hAnsi="Calibri" w:cs="Calibri"/>
        </w:rPr>
        <w:t xml:space="preserve">, IČO: 49790285, </w:t>
      </w:r>
      <w:r w:rsidR="003D6A8E">
        <w:rPr>
          <w:rFonts w:ascii="Calibri" w:hAnsi="Calibri" w:cs="Calibri"/>
          <w:bCs/>
        </w:rPr>
        <w:t xml:space="preserve">se sídlem Stříbro, Na Vinici 1144, PSČ 34901, zapsanou v obchodním rejstříku vedeném u </w:t>
      </w:r>
      <w:r w:rsidR="003D6A8E">
        <w:rPr>
          <w:rFonts w:ascii="Calibri" w:hAnsi="Calibri" w:cs="Calibri"/>
        </w:rPr>
        <w:t xml:space="preserve">Krajského </w:t>
      </w:r>
      <w:r w:rsidR="003D6A8E">
        <w:rPr>
          <w:rFonts w:ascii="Calibri" w:hAnsi="Calibri" w:cs="Calibri"/>
          <w:bCs/>
        </w:rPr>
        <w:t xml:space="preserve">soudu v </w:t>
      </w:r>
      <w:r w:rsidR="003D6A8E">
        <w:rPr>
          <w:rFonts w:ascii="Calibri" w:hAnsi="Calibri" w:cs="Calibri"/>
        </w:rPr>
        <w:t xml:space="preserve">Plzni, </w:t>
      </w:r>
      <w:r w:rsidR="003D6A8E">
        <w:rPr>
          <w:rFonts w:ascii="Calibri" w:hAnsi="Calibri" w:cs="Calibri"/>
          <w:bCs/>
        </w:rPr>
        <w:t>oddíl</w:t>
      </w:r>
      <w:r w:rsidR="003D6A8E">
        <w:rPr>
          <w:rFonts w:ascii="Calibri" w:hAnsi="Calibri" w:cs="Calibri"/>
        </w:rPr>
        <w:t xml:space="preserve"> C</w:t>
      </w:r>
      <w:r w:rsidR="003D6A8E">
        <w:rPr>
          <w:rFonts w:ascii="Calibri" w:hAnsi="Calibri" w:cs="Calibri"/>
          <w:bCs/>
        </w:rPr>
        <w:t>, vložka 4752</w:t>
      </w:r>
      <w:r w:rsidR="008E7BBF" w:rsidRPr="003D6A8E">
        <w:rPr>
          <w:rFonts w:cstheme="minorHAnsi"/>
        </w:rPr>
        <w:t>,</w:t>
      </w:r>
      <w:r w:rsidRPr="003D6A8E">
        <w:rPr>
          <w:rFonts w:cstheme="minorHAnsi"/>
        </w:rPr>
        <w:t xml:space="preserve"> </w:t>
      </w:r>
      <w:r w:rsidR="008E7BBF" w:rsidRPr="003D6A8E">
        <w:rPr>
          <w:rFonts w:cstheme="minorHAnsi"/>
        </w:rPr>
        <w:t xml:space="preserve">na jedné straně </w:t>
      </w:r>
      <w:r w:rsidRPr="003D6A8E">
        <w:rPr>
          <w:rFonts w:cstheme="minorHAnsi"/>
        </w:rPr>
        <w:t>(dále jen „</w:t>
      </w:r>
      <w:r w:rsidRPr="003D6A8E">
        <w:rPr>
          <w:rFonts w:cstheme="minorHAnsi"/>
          <w:b/>
        </w:rPr>
        <w:t>prodávající</w:t>
      </w:r>
      <w:r w:rsidRPr="003D6A8E">
        <w:rPr>
          <w:rFonts w:cstheme="minorHAnsi"/>
        </w:rPr>
        <w:t xml:space="preserve">“), </w:t>
      </w:r>
      <w:r w:rsidR="008E7BBF" w:rsidRPr="003D6A8E">
        <w:rPr>
          <w:rFonts w:cstheme="minorHAnsi"/>
        </w:rPr>
        <w:t>a</w:t>
      </w:r>
      <w:r w:rsidRPr="003D6A8E">
        <w:rPr>
          <w:rFonts w:cstheme="minorHAnsi"/>
        </w:rPr>
        <w:t xml:space="preserve"> spotřebiteli </w:t>
      </w:r>
      <w:r w:rsidR="008E7BBF" w:rsidRPr="003D6A8E">
        <w:rPr>
          <w:rFonts w:cstheme="minorHAnsi"/>
        </w:rPr>
        <w:t xml:space="preserve">na straně druhé </w:t>
      </w:r>
      <w:r w:rsidRPr="003D6A8E">
        <w:rPr>
          <w:rFonts w:cstheme="minorHAnsi"/>
        </w:rPr>
        <w:t>(dále jen „</w:t>
      </w:r>
      <w:r w:rsidRPr="003D6A8E">
        <w:rPr>
          <w:rFonts w:cstheme="minorHAnsi"/>
          <w:b/>
        </w:rPr>
        <w:t>kupující</w:t>
      </w:r>
      <w:r w:rsidRPr="003D6A8E">
        <w:rPr>
          <w:rFonts w:cstheme="minorHAnsi"/>
        </w:rPr>
        <w:t>“)</w:t>
      </w:r>
      <w:r w:rsidR="008E7BBF" w:rsidRPr="003D6A8E">
        <w:rPr>
          <w:rFonts w:cstheme="minorHAnsi"/>
        </w:rPr>
        <w:t xml:space="preserve"> v provozovnách či sídle prodávajícího</w:t>
      </w:r>
      <w:r w:rsidRPr="003D6A8E">
        <w:rPr>
          <w:rFonts w:cstheme="minorHAnsi"/>
        </w:rPr>
        <w:t>.</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Úvodní ustanovení</w:t>
      </w:r>
    </w:p>
    <w:p w:rsidR="004B65B5" w:rsidRPr="003D6A8E" w:rsidRDefault="004B65B5" w:rsidP="003D6A8E">
      <w:pPr>
        <w:spacing w:after="120"/>
        <w:jc w:val="both"/>
        <w:rPr>
          <w:rFonts w:cstheme="minorHAnsi"/>
        </w:rPr>
      </w:pPr>
      <w:r w:rsidRPr="003D6A8E">
        <w:rPr>
          <w:rFonts w:cstheme="minorHAnsi"/>
        </w:rPr>
        <w:t xml:space="preserve">Práva kupujícího z vadného plnění musí být vždy uplatněna (uplatnění práv z vadného plnění dále jen jako </w:t>
      </w:r>
      <w:r w:rsidR="003D6A8E">
        <w:rPr>
          <w:rFonts w:cstheme="minorHAnsi"/>
        </w:rPr>
        <w:t>„</w:t>
      </w:r>
      <w:r w:rsidRPr="003D6A8E">
        <w:rPr>
          <w:rFonts w:cstheme="minorHAnsi"/>
          <w:b/>
        </w:rPr>
        <w:t>reklamace</w:t>
      </w:r>
      <w:r w:rsidRPr="003D6A8E">
        <w:rPr>
          <w:rFonts w:cstheme="minorHAnsi"/>
        </w:rPr>
        <w:t xml:space="preserve">“)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w:t>
      </w:r>
    </w:p>
    <w:p w:rsidR="004B65B5" w:rsidRPr="003D6A8E" w:rsidRDefault="004B65B5" w:rsidP="003D6A8E">
      <w:pPr>
        <w:pStyle w:val="Odstavecseseznamem"/>
        <w:numPr>
          <w:ilvl w:val="0"/>
          <w:numId w:val="3"/>
        </w:numPr>
        <w:spacing w:after="120"/>
        <w:ind w:left="567" w:hanging="567"/>
        <w:contextualSpacing w:val="0"/>
        <w:jc w:val="both"/>
        <w:rPr>
          <w:rFonts w:cstheme="minorHAnsi"/>
        </w:rPr>
      </w:pPr>
      <w:r w:rsidRPr="003D6A8E">
        <w:rPr>
          <w:rFonts w:cstheme="minorHAnsi"/>
          <w:b/>
          <w:smallCaps/>
        </w:rPr>
        <w:t>Výluky z odpovědnosti prodávajícího za vadné plnění</w:t>
      </w:r>
    </w:p>
    <w:p w:rsidR="004B65B5" w:rsidRPr="003D6A8E" w:rsidRDefault="004B65B5" w:rsidP="003D6A8E">
      <w:pPr>
        <w:spacing w:after="120"/>
        <w:jc w:val="both"/>
        <w:rPr>
          <w:rFonts w:cstheme="minorHAnsi"/>
        </w:rPr>
      </w:pPr>
      <w:r w:rsidRPr="003D6A8E">
        <w:rPr>
          <w:rFonts w:cstheme="minorHAnsi"/>
        </w:rPr>
        <w:t>Prodávající neodpovídá za vady v těchto případech:</w:t>
      </w:r>
    </w:p>
    <w:p w:rsidR="004B65B5" w:rsidRPr="003D6A8E" w:rsidRDefault="004B65B5" w:rsidP="003D6A8E">
      <w:pPr>
        <w:pStyle w:val="Odstavecseseznamem"/>
        <w:numPr>
          <w:ilvl w:val="0"/>
          <w:numId w:val="2"/>
        </w:numPr>
        <w:spacing w:after="0"/>
        <w:contextualSpacing w:val="0"/>
        <w:jc w:val="both"/>
        <w:rPr>
          <w:rFonts w:cstheme="minorHAnsi"/>
        </w:rPr>
      </w:pPr>
      <w:r w:rsidRPr="003D6A8E">
        <w:rPr>
          <w:rFonts w:cstheme="minorHAnsi"/>
        </w:rPr>
        <w:t>u věci prodávané za nižší cenu za vadu, pro kterou byla nižší cena ujednána,</w:t>
      </w:r>
    </w:p>
    <w:p w:rsidR="004B65B5" w:rsidRPr="003D6A8E" w:rsidRDefault="004B65B5" w:rsidP="003D6A8E">
      <w:pPr>
        <w:pStyle w:val="Odstavecseseznamem"/>
        <w:numPr>
          <w:ilvl w:val="0"/>
          <w:numId w:val="2"/>
        </w:numPr>
        <w:spacing w:after="0"/>
        <w:contextualSpacing w:val="0"/>
        <w:jc w:val="both"/>
        <w:rPr>
          <w:rFonts w:cstheme="minorHAnsi"/>
        </w:rPr>
      </w:pPr>
      <w:r w:rsidRPr="003D6A8E">
        <w:rPr>
          <w:rFonts w:cstheme="minorHAnsi"/>
        </w:rPr>
        <w:t>za opotřebení věci způsobené obvyklým užíváním,</w:t>
      </w:r>
    </w:p>
    <w:p w:rsidR="004B65B5" w:rsidRPr="003D6A8E" w:rsidRDefault="004B65B5" w:rsidP="003D6A8E">
      <w:pPr>
        <w:pStyle w:val="Odstavecseseznamem"/>
        <w:numPr>
          <w:ilvl w:val="0"/>
          <w:numId w:val="2"/>
        </w:numPr>
        <w:spacing w:after="0"/>
        <w:contextualSpacing w:val="0"/>
        <w:jc w:val="both"/>
        <w:rPr>
          <w:rFonts w:cstheme="minorHAnsi"/>
        </w:rPr>
      </w:pPr>
      <w:r w:rsidRPr="003D6A8E">
        <w:rPr>
          <w:rFonts w:cstheme="minorHAnsi"/>
        </w:rPr>
        <w:t>u použité věci za vadu odpovídající míře používání nebo opotřebení, kterou věc měla při převzetí kupujícím,</w:t>
      </w:r>
    </w:p>
    <w:p w:rsidR="004B65B5" w:rsidRPr="003D6A8E" w:rsidRDefault="004B65B5" w:rsidP="003D6A8E">
      <w:pPr>
        <w:pStyle w:val="Odstavecseseznamem"/>
        <w:numPr>
          <w:ilvl w:val="0"/>
          <w:numId w:val="2"/>
        </w:numPr>
        <w:spacing w:after="0"/>
        <w:contextualSpacing w:val="0"/>
        <w:jc w:val="both"/>
        <w:rPr>
          <w:rFonts w:cstheme="minorHAnsi"/>
        </w:rPr>
      </w:pPr>
      <w:r w:rsidRPr="003D6A8E">
        <w:rPr>
          <w:rFonts w:cstheme="minorHAnsi"/>
        </w:rPr>
        <w:t>za vady věci, které vyplývají z její povahy (zuživatelná věc nebo podléhající rychlé zkáze),</w:t>
      </w:r>
    </w:p>
    <w:p w:rsidR="004B65B5" w:rsidRPr="003D6A8E" w:rsidRDefault="004B65B5" w:rsidP="003D6A8E">
      <w:pPr>
        <w:pStyle w:val="Odstavecseseznamem"/>
        <w:numPr>
          <w:ilvl w:val="0"/>
          <w:numId w:val="2"/>
        </w:numPr>
        <w:spacing w:after="0"/>
        <w:contextualSpacing w:val="0"/>
        <w:jc w:val="both"/>
        <w:rPr>
          <w:rFonts w:cstheme="minorHAnsi"/>
        </w:rPr>
      </w:pPr>
      <w:r w:rsidRPr="003D6A8E">
        <w:rPr>
          <w:rFonts w:cstheme="minorHAnsi"/>
        </w:rPr>
        <w:t xml:space="preserve">pokud kupující před převzetím věci věděl, že má vadu, anebo pokud kupující vadu sám způsobil, např. nesprávným užíváním, skladováním, nesprávnou údržbou, zásahem kupujícího či mechanickým poškozením, </w:t>
      </w:r>
    </w:p>
    <w:p w:rsidR="004B65B5" w:rsidRPr="003D6A8E" w:rsidRDefault="004B65B5" w:rsidP="003D6A8E">
      <w:pPr>
        <w:pStyle w:val="Odstavecseseznamem"/>
        <w:numPr>
          <w:ilvl w:val="0"/>
          <w:numId w:val="2"/>
        </w:numPr>
        <w:spacing w:after="120"/>
        <w:contextualSpacing w:val="0"/>
        <w:jc w:val="both"/>
        <w:rPr>
          <w:rFonts w:cstheme="minorHAnsi"/>
        </w:rPr>
      </w:pPr>
      <w:r w:rsidRPr="003D6A8E">
        <w:rPr>
          <w:rFonts w:cstheme="minorHAnsi"/>
        </w:rPr>
        <w:t>vada vznikla v důsledku vnější události mimo vliv prodávajícího.</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Uplatnění reklamace</w:t>
      </w:r>
    </w:p>
    <w:p w:rsidR="004B65B5" w:rsidRPr="003D6A8E" w:rsidRDefault="004B65B5" w:rsidP="003D6A8E">
      <w:pPr>
        <w:spacing w:after="120"/>
        <w:jc w:val="both"/>
        <w:rPr>
          <w:rFonts w:cstheme="minorHAnsi"/>
        </w:rPr>
      </w:pPr>
      <w:r w:rsidRPr="003D6A8E">
        <w:rPr>
          <w:rFonts w:cstheme="minorHAnsi"/>
        </w:rPr>
        <w:t xml:space="preserve">Kupující má právo uplatnit reklamaci u prodávajícího osobně či prostřednictvím přepravce, a to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w:t>
      </w:r>
    </w:p>
    <w:p w:rsidR="004B65B5" w:rsidRPr="003D6A8E" w:rsidRDefault="004B65B5" w:rsidP="003D6A8E">
      <w:pPr>
        <w:spacing w:after="120"/>
        <w:jc w:val="both"/>
        <w:rPr>
          <w:rFonts w:cstheme="minorHAnsi"/>
        </w:rPr>
      </w:pPr>
      <w:r w:rsidRPr="003D6A8E">
        <w:rPr>
          <w:rFonts w:cstheme="minorHAnsi"/>
        </w:rPr>
        <w:t xml:space="preserve">Odesláním zboží na adresu servisního střediska prodávajícího urychlí kupující vyřízení reklamace. Adresa servisního střediska je </w:t>
      </w:r>
      <w:r w:rsidR="002A65B7">
        <w:rPr>
          <w:rFonts w:cstheme="minorHAnsi"/>
        </w:rPr>
        <w:t>Na Vinici 1144, Stříbro 34901</w:t>
      </w:r>
      <w:r w:rsidR="003D6A8E" w:rsidRPr="003D6A8E">
        <w:rPr>
          <w:rFonts w:cstheme="minorHAnsi"/>
        </w:rPr>
        <w:t>.</w:t>
      </w:r>
    </w:p>
    <w:p w:rsidR="004B65B5" w:rsidRPr="003D6A8E" w:rsidRDefault="004B65B5" w:rsidP="003D6A8E">
      <w:pPr>
        <w:spacing w:after="120"/>
        <w:jc w:val="both"/>
        <w:rPr>
          <w:rFonts w:cstheme="minorHAnsi"/>
        </w:rPr>
      </w:pPr>
      <w:r w:rsidRPr="003D6A8E">
        <w:rPr>
          <w:rFonts w:cstheme="minorHAnsi"/>
        </w:rPr>
        <w:t>Reklamaci spočívající v opravě věci lze rovněž uplatnit u osoby, která určené k opravě v potvrzení, které prodávající kupujícímu vydal, na účtence či v záručním listě, je-li určená osoba v místě prodávajícího nebo v místě kupujícímu bližším.</w:t>
      </w:r>
    </w:p>
    <w:p w:rsidR="004B65B5" w:rsidRPr="003D6A8E" w:rsidRDefault="004B65B5" w:rsidP="003D6A8E">
      <w:pPr>
        <w:spacing w:after="120"/>
        <w:jc w:val="both"/>
        <w:rPr>
          <w:rFonts w:cstheme="minorHAnsi"/>
        </w:rPr>
      </w:pPr>
      <w:r w:rsidRPr="003D6A8E">
        <w:rPr>
          <w:rFonts w:cstheme="minorHAnsi"/>
        </w:rPr>
        <w:t>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4B65B5" w:rsidRPr="003D6A8E" w:rsidRDefault="004B65B5" w:rsidP="003D6A8E">
      <w:pPr>
        <w:spacing w:after="120"/>
        <w:jc w:val="both"/>
        <w:rPr>
          <w:rFonts w:cstheme="minorHAnsi"/>
        </w:rPr>
      </w:pPr>
      <w:r w:rsidRPr="003D6A8E">
        <w:rPr>
          <w:rFonts w:cstheme="minorHAnsi"/>
        </w:rPr>
        <w:t>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Lhůta pro uplatnění práv z vadného plnění</w:t>
      </w:r>
    </w:p>
    <w:p w:rsidR="004B65B5" w:rsidRPr="003D6A8E" w:rsidRDefault="004B65B5" w:rsidP="003D6A8E">
      <w:pPr>
        <w:spacing w:after="120"/>
        <w:jc w:val="both"/>
        <w:rPr>
          <w:rFonts w:cstheme="minorHAnsi"/>
        </w:rPr>
      </w:pPr>
      <w:r w:rsidRPr="003D6A8E">
        <w:rPr>
          <w:rFonts w:cstheme="minorHAnsi"/>
        </w:rPr>
        <w:t xml:space="preserve">Kupující je oprávněn uplatnit právo z vady, která se vyskytne u spotřebního zboží v době </w:t>
      </w:r>
      <w:r w:rsidR="003D6A8E" w:rsidRPr="003D6A8E">
        <w:rPr>
          <w:rFonts w:cstheme="minorHAnsi"/>
        </w:rPr>
        <w:t>24</w:t>
      </w:r>
      <w:r w:rsidRPr="003D6A8E">
        <w:rPr>
          <w:rFonts w:cstheme="minorHAnsi"/>
        </w:rPr>
        <w:t xml:space="preserve"> měsíců od převzetí. U použitého zboží se lhůta pro uplatnění práv z vadného plnění zkracuje na 12 měsíců. </w:t>
      </w:r>
    </w:p>
    <w:p w:rsidR="004B65B5" w:rsidRPr="003D6A8E" w:rsidRDefault="004B65B5" w:rsidP="003D6A8E">
      <w:pPr>
        <w:spacing w:after="120"/>
        <w:jc w:val="both"/>
        <w:rPr>
          <w:rFonts w:cstheme="minorHAnsi"/>
        </w:rPr>
      </w:pPr>
      <w:r w:rsidRPr="003D6A8E">
        <w:rPr>
          <w:rFonts w:cstheme="minorHAnsi"/>
        </w:rPr>
        <w:t>Po uplynutí lhůty nelze právo z vad u prodávajícího uplatnit, ledaže se smluvní strany dohodnou jinak nebo prodávající či výrobce poskytne zvláštní záruku za jakost nad rámec jeho zákonných povinností.</w:t>
      </w:r>
    </w:p>
    <w:p w:rsidR="004B65B5" w:rsidRPr="003D6A8E" w:rsidRDefault="004B65B5" w:rsidP="003D6A8E">
      <w:pPr>
        <w:spacing w:after="120"/>
        <w:jc w:val="both"/>
        <w:rPr>
          <w:rFonts w:cstheme="minorHAnsi"/>
        </w:rPr>
      </w:pPr>
      <w:r w:rsidRPr="003D6A8E">
        <w:rPr>
          <w:rFonts w:cstheme="minorHAnsi"/>
        </w:rPr>
        <w:t xml:space="preserve">Kupující svá práva z vadného plnění uplatní bez zbytečného odkladu poté, co zjistí, že na zboží je vada. Prodávající neodpovídá za zvětšení rozsahu poškození, pokud kupující zboží užívá, ačkoliv o vadě ví. Uplatní-li kupující vůči </w:t>
      </w:r>
      <w:r w:rsidRPr="003D6A8E">
        <w:rPr>
          <w:rFonts w:cstheme="minorHAnsi"/>
        </w:rPr>
        <w:lastRenderedPageBreak/>
        <w:t>prodávajícímu vadu oprávněně, neběží lhůta pro uplatnění práv z vadného plnění po dobu, po kterou je zboží v opravě a kupující je</w:t>
      </w:r>
      <w:r w:rsidR="003D6A8E">
        <w:rPr>
          <w:rFonts w:cstheme="minorHAnsi"/>
        </w:rPr>
        <w:t>j</w:t>
      </w:r>
      <w:r w:rsidRPr="003D6A8E">
        <w:rPr>
          <w:rFonts w:cstheme="minorHAnsi"/>
        </w:rPr>
        <w:t xml:space="preserve"> nemůže užívat.</w:t>
      </w:r>
    </w:p>
    <w:p w:rsidR="004B65B5" w:rsidRPr="003D6A8E" w:rsidRDefault="004B65B5" w:rsidP="003D6A8E">
      <w:pPr>
        <w:spacing w:after="120"/>
        <w:jc w:val="both"/>
        <w:rPr>
          <w:rFonts w:cstheme="minorHAnsi"/>
        </w:rPr>
      </w:pPr>
      <w:r w:rsidRPr="003D6A8E">
        <w:rPr>
          <w:rFonts w:cstheme="minorHAnsi"/>
        </w:rPr>
        <w:t xml:space="preserve">Kupující bere na vědomí, že v případě výměny zboží v rámci vyřízení reklamace neběží nová lhůta pro uplatnění práv z vadného plnění. </w:t>
      </w:r>
    </w:p>
    <w:p w:rsidR="004B65B5" w:rsidRPr="003D6A8E" w:rsidRDefault="004B65B5" w:rsidP="003D6A8E">
      <w:pPr>
        <w:spacing w:after="120"/>
        <w:jc w:val="both"/>
        <w:rPr>
          <w:rFonts w:cstheme="minorHAnsi"/>
        </w:rPr>
      </w:pPr>
      <w:r w:rsidRPr="003D6A8E">
        <w:rPr>
          <w:rFonts w:cstheme="minorHAnsi"/>
        </w:rPr>
        <w:t>Lhůtu k uplatnění práv z vad nelze považovat za stanovení životnosti zboží, ta se liší s ohledem na vlastnosti výrobku, jeho údržbu a správnost a intenzitu užívání nebo dohodu mezi kupujícím a prodávajícím.</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Vyřízení reklamace</w:t>
      </w:r>
    </w:p>
    <w:p w:rsidR="004B65B5" w:rsidRPr="003D6A8E" w:rsidRDefault="004B65B5" w:rsidP="003D6A8E">
      <w:pPr>
        <w:spacing w:after="120"/>
        <w:jc w:val="both"/>
        <w:rPr>
          <w:rFonts w:cstheme="minorHAnsi"/>
        </w:rPr>
      </w:pPr>
      <w:r w:rsidRPr="003D6A8E">
        <w:rPr>
          <w:rFonts w:cstheme="minorHAnsi"/>
        </w:rPr>
        <w:t>Prodávající je povinen vydat kupujícímu písemné potvrzení, ve kterém uvede datum a místo uplatnění reklamace, charakteristiku vytýkané vady, kupujícím požadovaný způsob vyřízení reklamace a způsob jakým bude kupující informován o jejím vyřízení.</w:t>
      </w:r>
    </w:p>
    <w:p w:rsidR="004B65B5" w:rsidRPr="003D6A8E" w:rsidRDefault="004B65B5" w:rsidP="003D6A8E">
      <w:pPr>
        <w:spacing w:after="120"/>
        <w:jc w:val="both"/>
        <w:rPr>
          <w:rFonts w:cstheme="minorHAnsi"/>
        </w:rPr>
      </w:pPr>
      <w:r w:rsidRPr="003D6A8E">
        <w:rPr>
          <w:rFonts w:cstheme="minorHAnsi"/>
        </w:rPr>
        <w:t xml:space="preserve">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w:t>
      </w:r>
    </w:p>
    <w:p w:rsidR="004B65B5" w:rsidRPr="003D6A8E" w:rsidRDefault="004B65B5" w:rsidP="003D6A8E">
      <w:pPr>
        <w:spacing w:after="120"/>
        <w:jc w:val="both"/>
        <w:rPr>
          <w:rFonts w:cstheme="minorHAnsi"/>
        </w:rPr>
      </w:pPr>
      <w:r w:rsidRPr="003D6A8E">
        <w:rPr>
          <w:rFonts w:cstheme="minorHAnsi"/>
        </w:rPr>
        <w:t>Datum a způsob vyřízení reklamace, včetně potvrzení o provedení opravy a době jejího trvání, případně odůvodnění zamítnutí reklamace, je prodávající povinen kupujícímu písemně potvrdit.</w:t>
      </w:r>
    </w:p>
    <w:p w:rsidR="004B65B5" w:rsidRPr="003D6A8E" w:rsidRDefault="004B65B5" w:rsidP="003D6A8E">
      <w:pPr>
        <w:spacing w:after="120"/>
        <w:jc w:val="both"/>
        <w:rPr>
          <w:rFonts w:cstheme="minorHAnsi"/>
        </w:rPr>
      </w:pPr>
      <w:r w:rsidRPr="003D6A8E">
        <w:rPr>
          <w:rFonts w:cstheme="minorHAnsi"/>
        </w:rPr>
        <w:t>Kupující není oprávněn bez souhlasu prodávajícího měnit jednou zvolený způsob vyřízení reklamace vyjma situace, kdy jím zvolený způsob řešení není možno vůbec nebo včas uskutečnit.</w:t>
      </w:r>
    </w:p>
    <w:p w:rsidR="004B65B5" w:rsidRPr="003D6A8E" w:rsidRDefault="004B65B5" w:rsidP="003D6A8E">
      <w:pPr>
        <w:spacing w:after="120"/>
        <w:jc w:val="both"/>
        <w:rPr>
          <w:rFonts w:cstheme="minorHAnsi"/>
        </w:rPr>
      </w:pPr>
      <w:r w:rsidRPr="003D6A8E">
        <w:rPr>
          <w:rFonts w:cstheme="minorHAnsi"/>
        </w:rPr>
        <w:t xml:space="preserve">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 </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Jakost při převzetí a práva z vadného plnění</w:t>
      </w:r>
    </w:p>
    <w:p w:rsidR="004B65B5" w:rsidRPr="003D6A8E" w:rsidRDefault="004B65B5" w:rsidP="003D6A8E">
      <w:pPr>
        <w:spacing w:after="120"/>
        <w:jc w:val="both"/>
        <w:rPr>
          <w:rFonts w:cstheme="minorHAnsi"/>
          <w:i/>
        </w:rPr>
      </w:pPr>
      <w:r w:rsidRPr="003D6A8E">
        <w:rPr>
          <w:rFonts w:cstheme="minorHAnsi"/>
        </w:rPr>
        <w:t>Prodávající prohlašuje, že zboží předává kupujícímu v souladu s ustanovením § 2161 občanského zákoníku</w:t>
      </w:r>
      <w:r w:rsidRPr="003D6A8E">
        <w:rPr>
          <w:rFonts w:cstheme="minorHAnsi"/>
          <w:i/>
        </w:rPr>
        <w:t xml:space="preserve">, </w:t>
      </w:r>
      <w:r w:rsidRPr="003D6A8E">
        <w:rPr>
          <w:rFonts w:cstheme="minorHAnsi"/>
        </w:rPr>
        <w:t>tedy:</w:t>
      </w:r>
    </w:p>
    <w:p w:rsidR="004B65B5" w:rsidRPr="003D6A8E" w:rsidRDefault="004B65B5" w:rsidP="00124A4B">
      <w:pPr>
        <w:pStyle w:val="Odstavecseseznamem"/>
        <w:numPr>
          <w:ilvl w:val="0"/>
          <w:numId w:val="2"/>
        </w:numPr>
        <w:spacing w:after="120"/>
        <w:ind w:left="567" w:hanging="567"/>
        <w:contextualSpacing w:val="0"/>
        <w:jc w:val="both"/>
        <w:rPr>
          <w:rFonts w:cstheme="minorHAnsi"/>
        </w:rPr>
      </w:pPr>
      <w:r w:rsidRPr="003D6A8E">
        <w:rPr>
          <w:rFonts w:cstheme="minorHAnsi"/>
        </w:rPr>
        <w:t>zboží má vlastnosti, které si kupující s prodávajícím ujednali, a chybí-li ujednání, takové vlastnosti, které prodávající nebo výrobce popsal nebo které kupující očekával s ohledem na povahu zboží a na základě reklamy jimi prováděné,</w:t>
      </w:r>
    </w:p>
    <w:p w:rsidR="004B65B5" w:rsidRPr="003D6A8E" w:rsidRDefault="004B65B5" w:rsidP="00124A4B">
      <w:pPr>
        <w:pStyle w:val="Odstavecseseznamem"/>
        <w:numPr>
          <w:ilvl w:val="0"/>
          <w:numId w:val="2"/>
        </w:numPr>
        <w:spacing w:after="120"/>
        <w:ind w:left="567" w:hanging="567"/>
        <w:contextualSpacing w:val="0"/>
        <w:jc w:val="both"/>
        <w:rPr>
          <w:rFonts w:cstheme="minorHAnsi"/>
        </w:rPr>
      </w:pPr>
      <w:r w:rsidRPr="003D6A8E">
        <w:rPr>
          <w:rFonts w:cstheme="minorHAnsi"/>
        </w:rPr>
        <w:t>zboží se hodí k účelu, který pro její použití prodávající uvádí nebo ke kterému se věc tohoto druhu obvykle používá,</w:t>
      </w:r>
    </w:p>
    <w:p w:rsidR="004B65B5" w:rsidRPr="003D6A8E" w:rsidRDefault="004B65B5" w:rsidP="00124A4B">
      <w:pPr>
        <w:pStyle w:val="Odstavecseseznamem"/>
        <w:numPr>
          <w:ilvl w:val="0"/>
          <w:numId w:val="2"/>
        </w:numPr>
        <w:spacing w:after="120"/>
        <w:ind w:left="567" w:hanging="567"/>
        <w:contextualSpacing w:val="0"/>
        <w:jc w:val="both"/>
        <w:rPr>
          <w:rFonts w:cstheme="minorHAnsi"/>
        </w:rPr>
      </w:pPr>
      <w:r w:rsidRPr="003D6A8E">
        <w:rPr>
          <w:rFonts w:cstheme="minorHAnsi"/>
        </w:rPr>
        <w:t>zboží je věc v odpovídajícím množství, míře nebo hmotnosti, a</w:t>
      </w:r>
    </w:p>
    <w:p w:rsidR="004B65B5" w:rsidRPr="003D6A8E" w:rsidRDefault="004B65B5" w:rsidP="00124A4B">
      <w:pPr>
        <w:pStyle w:val="Odstavecseseznamem"/>
        <w:numPr>
          <w:ilvl w:val="0"/>
          <w:numId w:val="2"/>
        </w:numPr>
        <w:spacing w:after="120"/>
        <w:ind w:left="567" w:hanging="567"/>
        <w:contextualSpacing w:val="0"/>
        <w:jc w:val="both"/>
        <w:rPr>
          <w:rFonts w:cstheme="minorHAnsi"/>
        </w:rPr>
      </w:pPr>
      <w:r w:rsidRPr="003D6A8E">
        <w:rPr>
          <w:rFonts w:cstheme="minorHAnsi"/>
        </w:rPr>
        <w:t>zboží vyhovuje požadavkům právních předpisů.</w:t>
      </w:r>
    </w:p>
    <w:p w:rsidR="004B65B5" w:rsidRPr="003D6A8E" w:rsidRDefault="004B65B5" w:rsidP="003D6A8E">
      <w:pPr>
        <w:spacing w:after="120"/>
        <w:jc w:val="both"/>
        <w:rPr>
          <w:rFonts w:cstheme="minorHAnsi"/>
        </w:rPr>
      </w:pPr>
      <w:r w:rsidRPr="003D6A8E">
        <w:rPr>
          <w:rFonts w:cstheme="minorHAnsi"/>
        </w:rPr>
        <w:t>V případě, že zboží při převzetí kupujícím neodpovídá výše uvedeným požadavkům, má kupující právo na dodání nového zboží bez vad, pokud to není vzhledem k povaze věci nepřiměřené.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w:t>
      </w:r>
    </w:p>
    <w:p w:rsidR="004B65B5" w:rsidRPr="003D6A8E" w:rsidRDefault="004B65B5" w:rsidP="003D6A8E">
      <w:pPr>
        <w:spacing w:after="120"/>
        <w:jc w:val="both"/>
        <w:rPr>
          <w:rFonts w:cstheme="minorHAnsi"/>
        </w:rPr>
      </w:pPr>
      <w:r w:rsidRPr="003D6A8E">
        <w:rPr>
          <w:rFonts w:cstheme="minorHAnsi"/>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4B65B5" w:rsidRPr="003D6A8E" w:rsidRDefault="004B65B5" w:rsidP="003D6A8E">
      <w:pPr>
        <w:spacing w:after="120"/>
        <w:jc w:val="both"/>
        <w:rPr>
          <w:rFonts w:cstheme="minorHAnsi"/>
        </w:rPr>
      </w:pPr>
      <w:r w:rsidRPr="003D6A8E">
        <w:rPr>
          <w:rFonts w:cstheme="minorHAnsi"/>
        </w:rPr>
        <w:t>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rsidR="004B65B5" w:rsidRPr="003D6A8E" w:rsidRDefault="004B65B5" w:rsidP="003D6A8E">
      <w:pPr>
        <w:spacing w:after="120"/>
        <w:jc w:val="both"/>
        <w:rPr>
          <w:rFonts w:cstheme="minorHAnsi"/>
        </w:rPr>
      </w:pPr>
      <w:r w:rsidRPr="003D6A8E">
        <w:rPr>
          <w:rFonts w:cstheme="minorHAnsi"/>
        </w:rPr>
        <w:t>Projeví-li se vada v průběhu šesti měsíců od převzetí, má se za to, že věc byla vadná již při převzetí.</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 xml:space="preserve">Náklady reklamace </w:t>
      </w:r>
    </w:p>
    <w:p w:rsidR="004B65B5" w:rsidRPr="003D6A8E" w:rsidRDefault="004B65B5" w:rsidP="003D6A8E">
      <w:pPr>
        <w:spacing w:after="120"/>
        <w:jc w:val="both"/>
        <w:rPr>
          <w:rFonts w:cstheme="minorHAnsi"/>
        </w:rPr>
      </w:pPr>
      <w:r w:rsidRPr="003D6A8E">
        <w:rPr>
          <w:rFonts w:cstheme="minorHAnsi"/>
        </w:rPr>
        <w:lastRenderedPageBreak/>
        <w:t>Je-li reklamace uznána za oprávněnou, má kupující právo na úhradu účelně vynaložených nákladů spojených s uplatněním svého práva.</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Smluvní záruka za jakost</w:t>
      </w:r>
    </w:p>
    <w:p w:rsidR="004B65B5" w:rsidRPr="003D6A8E" w:rsidRDefault="004B65B5" w:rsidP="003D6A8E">
      <w:pPr>
        <w:spacing w:after="120"/>
        <w:jc w:val="both"/>
        <w:rPr>
          <w:rFonts w:cstheme="minorHAnsi"/>
        </w:rPr>
      </w:pPr>
      <w:r w:rsidRPr="003D6A8E">
        <w:rPr>
          <w:rFonts w:cstheme="minorHAnsi"/>
        </w:rPr>
        <w:t xml:space="preserve">Poskytl-li prodávající nad rámec svých zákonných povinností záruku za jakost, její uplatnění se řídí tímto reklamačním řádem, zejména pokud potvrzení o povinnostech prodávajícího z vadného plnění (záruční list) nebo smlouva nestanoví něco jiného. </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Odpovědnost prodávajícího za vadu, která je podstatným a nepodstatným porušením smlouvy</w:t>
      </w:r>
    </w:p>
    <w:p w:rsidR="004B65B5" w:rsidRPr="003D6A8E" w:rsidRDefault="004B65B5" w:rsidP="003D6A8E">
      <w:pPr>
        <w:spacing w:after="120"/>
        <w:jc w:val="both"/>
        <w:rPr>
          <w:rFonts w:cstheme="minorHAnsi"/>
        </w:rPr>
      </w:pPr>
      <w:r w:rsidRPr="003D6A8E">
        <w:rPr>
          <w:rFonts w:cstheme="minorHAnsi"/>
        </w:rPr>
        <w:t xml:space="preserve">Odpovědnost prodávajícího za vady, které jsou podstatným nebo nepodstatným porušením smlouvy, se použije na vady zboží, u kterých se neuplatní odpovědnost za </w:t>
      </w:r>
      <w:r w:rsidR="00124A4B">
        <w:rPr>
          <w:rFonts w:cstheme="minorHAnsi"/>
        </w:rPr>
        <w:t>vady</w:t>
      </w:r>
      <w:r w:rsidRPr="003D6A8E">
        <w:rPr>
          <w:rFonts w:cstheme="minorHAnsi"/>
        </w:rPr>
        <w:t xml:space="preserve"> při převzetí, tj. pouze v případě smluvní záruky za jakost. Vada je považována za podstatné porušení smlouvy v případě, kdy by kupující smlouvu neuzavřel, </w:t>
      </w:r>
      <w:r w:rsidR="00124A4B">
        <w:rPr>
          <w:rFonts w:cstheme="minorHAnsi"/>
        </w:rPr>
        <w:t>pokud</w:t>
      </w:r>
      <w:r w:rsidRPr="003D6A8E">
        <w:rPr>
          <w:rFonts w:cstheme="minorHAnsi"/>
        </w:rPr>
        <w:t xml:space="preserve"> by vadu při uzavírání smlouvy předvídal, v ostatních případech se jedná o vadu, která není podstatným porušením smlouvy.</w:t>
      </w:r>
    </w:p>
    <w:p w:rsidR="004B65B5" w:rsidRPr="003D6A8E" w:rsidRDefault="004B65B5" w:rsidP="003D6A8E">
      <w:pPr>
        <w:spacing w:after="120"/>
        <w:jc w:val="both"/>
        <w:rPr>
          <w:rFonts w:cstheme="minorHAnsi"/>
        </w:rPr>
      </w:pPr>
      <w:r w:rsidRPr="003D6A8E">
        <w:rPr>
          <w:rFonts w:cstheme="minorHAnsi"/>
        </w:rPr>
        <w:t xml:space="preserve">Je-li vada podstatným porušením smlouvy, má kupující dle své volby právo na dodání nové věci, opravu, přiměřenou slevu nebo na odstoupení od smlouvy. </w:t>
      </w:r>
    </w:p>
    <w:p w:rsidR="004B65B5" w:rsidRPr="003D6A8E" w:rsidRDefault="004B65B5" w:rsidP="003D6A8E">
      <w:pPr>
        <w:spacing w:after="120"/>
        <w:jc w:val="both"/>
        <w:rPr>
          <w:rFonts w:cstheme="minorHAnsi"/>
        </w:rPr>
      </w:pPr>
      <w:r w:rsidRPr="003D6A8E">
        <w:rPr>
          <w:rFonts w:cstheme="minorHAnsi"/>
        </w:rPr>
        <w:t>Je-li vada nepodstatným porušením smlouvy, má kupující právo na odstranění vady nebo přiměřenou slevu.</w:t>
      </w:r>
    </w:p>
    <w:p w:rsidR="004B65B5" w:rsidRPr="003D6A8E" w:rsidRDefault="004B65B5" w:rsidP="003D6A8E">
      <w:pPr>
        <w:spacing w:after="120"/>
        <w:jc w:val="both"/>
        <w:rPr>
          <w:rFonts w:cstheme="minorHAnsi"/>
        </w:rPr>
      </w:pPr>
      <w:r w:rsidRPr="003D6A8E">
        <w:rPr>
          <w:rFonts w:cstheme="minorHAnsi"/>
        </w:rPr>
        <w:t>Bez ohledu na oprávněnost uplatnění nároku ze záruky za jakost kupující nemá nikdy nárok na úhradu účelně vynaložených nákladů spojených s uplatněním svého práva.</w:t>
      </w:r>
    </w:p>
    <w:p w:rsidR="004B65B5" w:rsidRPr="003D6A8E" w:rsidRDefault="004B65B5" w:rsidP="003D6A8E">
      <w:pPr>
        <w:pStyle w:val="Odstavecseseznamem"/>
        <w:numPr>
          <w:ilvl w:val="0"/>
          <w:numId w:val="3"/>
        </w:numPr>
        <w:spacing w:after="120"/>
        <w:ind w:left="567" w:hanging="567"/>
        <w:contextualSpacing w:val="0"/>
        <w:jc w:val="both"/>
        <w:rPr>
          <w:rFonts w:cstheme="minorHAnsi"/>
          <w:b/>
          <w:smallCaps/>
        </w:rPr>
      </w:pPr>
      <w:r w:rsidRPr="003D6A8E">
        <w:rPr>
          <w:rFonts w:cstheme="minorHAnsi"/>
          <w:b/>
          <w:smallCaps/>
        </w:rPr>
        <w:t>Mimosoudní řešení sporů</w:t>
      </w:r>
    </w:p>
    <w:p w:rsidR="004E126E" w:rsidRPr="003D6A8E" w:rsidRDefault="004B65B5" w:rsidP="003D6A8E">
      <w:pPr>
        <w:spacing w:after="120"/>
        <w:jc w:val="both"/>
        <w:rPr>
          <w:rFonts w:cstheme="minorHAnsi"/>
        </w:rPr>
      </w:pPr>
      <w:r w:rsidRPr="003D6A8E">
        <w:rPr>
          <w:rFonts w:cstheme="minorHAnsi"/>
        </w:rPr>
        <w:t xml:space="preserve">V případě, že dojde mezi prodávajícím a kupujícím ke vzniku spotřebitelského sporu z kupní smlouvy nebo ze smlouvy o poskytování služeb, který se nepodaří vyřešit vzájemnou dohodou, může kupující podat návrh na mimosoudní řešení takového sporu určenému </w:t>
      </w:r>
      <w:r w:rsidRPr="003D6A8E">
        <w:rPr>
          <w:rFonts w:eastAsia="Times New Roman" w:cstheme="minorHAnsi"/>
          <w:lang w:eastAsia="cs-CZ"/>
        </w:rPr>
        <w:t>subjektu</w:t>
      </w:r>
      <w:r w:rsidRPr="003D6A8E">
        <w:rPr>
          <w:rFonts w:cstheme="minorHAnsi"/>
        </w:rPr>
        <w:t xml:space="preserve"> mimosoudního řešení spotřebitelských sporů, kterým je</w:t>
      </w:r>
    </w:p>
    <w:p w:rsidR="004E126E" w:rsidRPr="003D6A8E" w:rsidRDefault="004B65B5" w:rsidP="003D6A8E">
      <w:pPr>
        <w:spacing w:after="0"/>
        <w:jc w:val="both"/>
        <w:rPr>
          <w:rStyle w:val="Siln"/>
          <w:rFonts w:cstheme="minorHAnsi"/>
        </w:rPr>
      </w:pPr>
      <w:r w:rsidRPr="003D6A8E">
        <w:rPr>
          <w:rStyle w:val="Siln"/>
          <w:rFonts w:cstheme="minorHAnsi"/>
        </w:rPr>
        <w:t>Česká obchodní inspekce</w:t>
      </w:r>
    </w:p>
    <w:p w:rsidR="004E126E" w:rsidRPr="003D6A8E" w:rsidRDefault="004B65B5" w:rsidP="003D6A8E">
      <w:pPr>
        <w:spacing w:after="0"/>
        <w:jc w:val="both"/>
        <w:rPr>
          <w:rStyle w:val="Zvraznn"/>
          <w:rFonts w:cstheme="minorHAnsi"/>
        </w:rPr>
      </w:pPr>
      <w:r w:rsidRPr="003D6A8E">
        <w:rPr>
          <w:rStyle w:val="Zvraznn"/>
          <w:rFonts w:cstheme="minorHAnsi"/>
        </w:rPr>
        <w:t xml:space="preserve">Ústřední </w:t>
      </w:r>
      <w:r w:rsidR="008403A5" w:rsidRPr="003D6A8E">
        <w:rPr>
          <w:rStyle w:val="Zvraznn"/>
          <w:rFonts w:cstheme="minorHAnsi"/>
        </w:rPr>
        <w:t>inspektorát – oddělení</w:t>
      </w:r>
      <w:r w:rsidRPr="003D6A8E">
        <w:rPr>
          <w:rStyle w:val="Zvraznn"/>
          <w:rFonts w:cstheme="minorHAnsi"/>
        </w:rPr>
        <w:t xml:space="preserve"> </w:t>
      </w:r>
      <w:bookmarkStart w:id="0" w:name="_GoBack"/>
      <w:bookmarkEnd w:id="0"/>
      <w:r w:rsidRPr="003D6A8E">
        <w:rPr>
          <w:rStyle w:val="Zvraznn"/>
          <w:rFonts w:cstheme="minorHAnsi"/>
        </w:rPr>
        <w:t>ADR</w:t>
      </w:r>
    </w:p>
    <w:p w:rsidR="004E126E" w:rsidRPr="003D6A8E" w:rsidRDefault="004B65B5" w:rsidP="003D6A8E">
      <w:pPr>
        <w:spacing w:after="0"/>
        <w:jc w:val="both"/>
        <w:rPr>
          <w:rFonts w:cstheme="minorHAnsi"/>
        </w:rPr>
      </w:pPr>
      <w:r w:rsidRPr="003D6A8E">
        <w:rPr>
          <w:rFonts w:cstheme="minorHAnsi"/>
        </w:rPr>
        <w:t>Štěpánská 15</w:t>
      </w:r>
    </w:p>
    <w:p w:rsidR="004E126E" w:rsidRPr="003D6A8E" w:rsidRDefault="004B65B5" w:rsidP="003D6A8E">
      <w:pPr>
        <w:spacing w:after="0"/>
        <w:jc w:val="both"/>
        <w:rPr>
          <w:rFonts w:cstheme="minorHAnsi"/>
        </w:rPr>
      </w:pPr>
      <w:r w:rsidRPr="003D6A8E">
        <w:rPr>
          <w:rFonts w:cstheme="minorHAnsi"/>
        </w:rPr>
        <w:t>120 00 Praha 2</w:t>
      </w:r>
    </w:p>
    <w:p w:rsidR="004E126E" w:rsidRPr="003D6A8E" w:rsidRDefault="004B65B5" w:rsidP="003D6A8E">
      <w:pPr>
        <w:spacing w:after="0"/>
        <w:jc w:val="both"/>
        <w:rPr>
          <w:rStyle w:val="Hypertextovodkaz"/>
          <w:rFonts w:cstheme="minorHAnsi"/>
        </w:rPr>
      </w:pPr>
      <w:r w:rsidRPr="003D6A8E">
        <w:rPr>
          <w:rFonts w:cstheme="minorHAnsi"/>
        </w:rPr>
        <w:t>Email: </w:t>
      </w:r>
      <w:hyperlink r:id="rId5" w:tooltip="adr@coi.cz" w:history="1">
        <w:r w:rsidRPr="003D6A8E">
          <w:rPr>
            <w:rStyle w:val="Hypertextovodkaz"/>
            <w:rFonts w:cstheme="minorHAnsi"/>
          </w:rPr>
          <w:t>adr@coi.cz</w:t>
        </w:r>
      </w:hyperlink>
    </w:p>
    <w:p w:rsidR="004B65B5" w:rsidRPr="003D6A8E" w:rsidRDefault="004B65B5" w:rsidP="003D6A8E">
      <w:pPr>
        <w:spacing w:after="120"/>
        <w:jc w:val="both"/>
        <w:rPr>
          <w:rStyle w:val="Hypertextovodkaz"/>
          <w:rFonts w:cstheme="minorHAnsi"/>
        </w:rPr>
      </w:pPr>
      <w:r w:rsidRPr="003D6A8E">
        <w:rPr>
          <w:rFonts w:cstheme="minorHAnsi"/>
        </w:rPr>
        <w:t>Web: </w:t>
      </w:r>
      <w:hyperlink r:id="rId6" w:tgtFrame="_blank" w:history="1">
        <w:r w:rsidRPr="003D6A8E">
          <w:rPr>
            <w:rStyle w:val="Hypertextovodkaz"/>
            <w:rFonts w:cstheme="minorHAnsi"/>
          </w:rPr>
          <w:t>adr.coi.cz</w:t>
        </w:r>
      </w:hyperlink>
    </w:p>
    <w:p w:rsidR="004B65B5" w:rsidRPr="003D6A8E" w:rsidRDefault="004B65B5" w:rsidP="003D6A8E">
      <w:pPr>
        <w:spacing w:after="120"/>
        <w:jc w:val="both"/>
        <w:rPr>
          <w:rFonts w:cstheme="minorHAnsi"/>
        </w:rPr>
      </w:pPr>
      <w:r w:rsidRPr="003D6A8E">
        <w:rPr>
          <w:rFonts w:cstheme="minorHAnsi"/>
        </w:rPr>
        <w:t xml:space="preserve">Mimosoudní </w:t>
      </w:r>
      <w:r w:rsidRPr="003D6A8E">
        <w:rPr>
          <w:rFonts w:eastAsia="Times New Roman" w:cstheme="minorHAnsi"/>
          <w:lang w:eastAsia="cs-CZ"/>
        </w:rPr>
        <w:t>vyřizování</w:t>
      </w:r>
      <w:r w:rsidRPr="003D6A8E">
        <w:rPr>
          <w:rFonts w:cstheme="minorHAnsi"/>
        </w:rPr>
        <w:t xml:space="preserve"> stížností zajišťuje prodávající na adrese svého sídla osobně či prostřednictvím poštovních zásilek. Informaci o vyřízení stížnosti kupujícího zašle prodávající na adresu uvedenou kupujícím.</w:t>
      </w:r>
    </w:p>
    <w:p w:rsidR="00A35EFA" w:rsidRPr="003D6A8E" w:rsidRDefault="00A35EFA" w:rsidP="003D6A8E">
      <w:pPr>
        <w:spacing w:after="120"/>
        <w:jc w:val="both"/>
        <w:rPr>
          <w:rFonts w:cstheme="minorHAnsi"/>
        </w:rPr>
      </w:pPr>
    </w:p>
    <w:sectPr w:rsidR="00A35EFA" w:rsidRPr="003D6A8E" w:rsidSect="003D6A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004C"/>
    <w:multiLevelType w:val="hybridMultilevel"/>
    <w:tmpl w:val="5F8E639E"/>
    <w:lvl w:ilvl="0" w:tplc="519C44D0">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8346C7F"/>
    <w:multiLevelType w:val="multilevel"/>
    <w:tmpl w:val="04964A1E"/>
    <w:styleLink w:val="Styl1"/>
    <w:lvl w:ilvl="0">
      <w:start w:val="1"/>
      <w:numFmt w:val="upperRoman"/>
      <w:lvlText w:val="%1."/>
      <w:lvlJc w:val="right"/>
      <w:pPr>
        <w:tabs>
          <w:tab w:val="num" w:pos="432"/>
        </w:tabs>
        <w:ind w:left="432" w:hanging="432"/>
      </w:pPr>
      <w:rPr>
        <w:rFonts w:asciiTheme="minorHAnsi" w:hAnsiTheme="minorHAnsi" w:hint="default"/>
        <w:b/>
        <w:sz w:val="22"/>
      </w:rPr>
    </w:lvl>
    <w:lvl w:ilvl="1">
      <w:start w:val="1"/>
      <w:numFmt w:val="decimalZero"/>
      <w:lvlText w:val="%1.%2"/>
      <w:lvlJc w:val="left"/>
      <w:pPr>
        <w:tabs>
          <w:tab w:val="num" w:pos="1286"/>
        </w:tabs>
        <w:ind w:left="1286" w:hanging="576"/>
      </w:pPr>
      <w:rPr>
        <w:rFonts w:asciiTheme="minorHAnsi" w:hAnsiTheme="minorHAnsi" w:cs="Times New Roman" w:hint="default"/>
        <w:b w:val="0"/>
        <w:i w:val="0"/>
        <w:sz w:val="22"/>
      </w:rPr>
    </w:lvl>
    <w:lvl w:ilvl="2">
      <w:start w:val="1"/>
      <w:numFmt w:val="decimal"/>
      <w:lvlText w:val="%1.%2.%3"/>
      <w:lvlJc w:val="left"/>
      <w:pPr>
        <w:tabs>
          <w:tab w:val="num" w:pos="720"/>
        </w:tabs>
        <w:ind w:left="720" w:hanging="720"/>
      </w:pPr>
      <w:rPr>
        <w:rFonts w:asciiTheme="majorHAnsi" w:hAnsiTheme="majorHAnsi" w:cs="Times New Roman" w:hint="default"/>
        <w:b w:val="0"/>
        <w:i w:val="0"/>
        <w:strike w:val="0"/>
        <w:sz w:val="22"/>
      </w:rPr>
    </w:lvl>
    <w:lvl w:ilvl="3">
      <w:start w:val="1"/>
      <w:numFmt w:val="decimal"/>
      <w:lvlText w:val="%1.%2.%3.%4"/>
      <w:lvlJc w:val="left"/>
      <w:pPr>
        <w:tabs>
          <w:tab w:val="num" w:pos="864"/>
        </w:tabs>
        <w:ind w:left="864" w:hanging="864"/>
      </w:pPr>
      <w:rPr>
        <w:rFonts w:asciiTheme="minorHAnsi" w:hAnsiTheme="minorHAnsi"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D07785A"/>
    <w:multiLevelType w:val="hybridMultilevel"/>
    <w:tmpl w:val="CC208B50"/>
    <w:lvl w:ilvl="0" w:tplc="124A005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65B5"/>
    <w:rsid w:val="000106CD"/>
    <w:rsid w:val="00036FF7"/>
    <w:rsid w:val="00124A4B"/>
    <w:rsid w:val="002A0F14"/>
    <w:rsid w:val="002A65B7"/>
    <w:rsid w:val="003D6A8E"/>
    <w:rsid w:val="004B65B5"/>
    <w:rsid w:val="004D01E1"/>
    <w:rsid w:val="004E126E"/>
    <w:rsid w:val="005A3443"/>
    <w:rsid w:val="008403A5"/>
    <w:rsid w:val="008E7BBF"/>
    <w:rsid w:val="00A35E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65B5"/>
  </w:style>
  <w:style w:type="paragraph" w:styleId="Nadpis2">
    <w:name w:val="heading 2"/>
    <w:basedOn w:val="Normln"/>
    <w:next w:val="Normln"/>
    <w:link w:val="Nadpis2Char"/>
    <w:uiPriority w:val="9"/>
    <w:unhideWhenUsed/>
    <w:qFormat/>
    <w:rsid w:val="004B65B5"/>
    <w:pPr>
      <w:keepNext/>
      <w:keepLines/>
      <w:spacing w:before="40" w:after="0" w:line="240" w:lineRule="auto"/>
      <w:jc w:val="both"/>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rsid w:val="005A3443"/>
    <w:pPr>
      <w:numPr>
        <w:numId w:val="1"/>
      </w:numPr>
    </w:pPr>
  </w:style>
  <w:style w:type="character" w:customStyle="1" w:styleId="Nadpis2Char">
    <w:name w:val="Nadpis 2 Char"/>
    <w:basedOn w:val="Standardnpsmoodstavce"/>
    <w:link w:val="Nadpis2"/>
    <w:uiPriority w:val="9"/>
    <w:rsid w:val="004B65B5"/>
    <w:rPr>
      <w:rFonts w:eastAsiaTheme="majorEastAsia" w:cstheme="majorBidi"/>
      <w:b/>
      <w:szCs w:val="26"/>
    </w:rPr>
  </w:style>
  <w:style w:type="paragraph" w:styleId="Normlnweb">
    <w:name w:val="Normal (Web)"/>
    <w:basedOn w:val="Normln"/>
    <w:uiPriority w:val="99"/>
    <w:semiHidden/>
    <w:unhideWhenUsed/>
    <w:rsid w:val="004B65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65B5"/>
    <w:rPr>
      <w:b/>
      <w:bCs/>
    </w:rPr>
  </w:style>
  <w:style w:type="character" w:styleId="Hypertextovodkaz">
    <w:name w:val="Hyperlink"/>
    <w:basedOn w:val="Standardnpsmoodstavce"/>
    <w:uiPriority w:val="99"/>
    <w:unhideWhenUsed/>
    <w:rsid w:val="004B65B5"/>
    <w:rPr>
      <w:color w:val="0000FF"/>
      <w:u w:val="single"/>
    </w:rPr>
  </w:style>
  <w:style w:type="character" w:styleId="Zvraznn">
    <w:name w:val="Emphasis"/>
    <w:basedOn w:val="Standardnpsmoodstavce"/>
    <w:uiPriority w:val="20"/>
    <w:qFormat/>
    <w:rsid w:val="004B65B5"/>
    <w:rPr>
      <w:i/>
      <w:iCs/>
    </w:rPr>
  </w:style>
  <w:style w:type="paragraph" w:styleId="Odstavecseseznamem">
    <w:name w:val="List Paragraph"/>
    <w:basedOn w:val="Normln"/>
    <w:uiPriority w:val="34"/>
    <w:qFormat/>
    <w:rsid w:val="004B65B5"/>
    <w:pPr>
      <w:spacing w:after="200" w:line="276" w:lineRule="auto"/>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r.coi.cz/" TargetMode="External"/><Relationship Id="rId5" Type="http://schemas.openxmlformats.org/officeDocument/2006/relationships/hyperlink" Target="http://www.coi.cz/cz/pro-podnikatele/informace-pro-prodejce/mimosoudni-reseni-spotrebitelskych-sporu-ad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8136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Ambrož</dc:creator>
  <cp:lastModifiedBy>Barbora Zítková</cp:lastModifiedBy>
  <cp:revision>2</cp:revision>
  <dcterms:created xsi:type="dcterms:W3CDTF">2018-06-22T12:38:00Z</dcterms:created>
  <dcterms:modified xsi:type="dcterms:W3CDTF">2018-06-22T12:38:00Z</dcterms:modified>
</cp:coreProperties>
</file>